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282A" w14:textId="77777777" w:rsidR="00EE7AF5" w:rsidRDefault="00EE7AF5" w:rsidP="00EE7AF5">
      <w:pPr>
        <w:widowControl w:val="0"/>
        <w:tabs>
          <w:tab w:val="center" w:pos="4819"/>
          <w:tab w:val="right" w:pos="9638"/>
        </w:tabs>
        <w:spacing w:after="0" w:line="288" w:lineRule="auto"/>
        <w:jc w:val="right"/>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Allegato C all’Avviso – Dichiarazione di insussistenza di incompatibilità o cause ostative</w:t>
      </w:r>
    </w:p>
    <w:p w14:paraId="1D0A9353" w14:textId="77777777" w:rsidR="00EE7AF5" w:rsidRDefault="00EE7AF5" w:rsidP="00EE7AF5">
      <w:pPr>
        <w:widowControl w:val="0"/>
        <w:tabs>
          <w:tab w:val="center" w:pos="4819"/>
          <w:tab w:val="right" w:pos="9638"/>
        </w:tabs>
        <w:spacing w:after="0" w:line="288" w:lineRule="auto"/>
        <w:jc w:val="right"/>
        <w:rPr>
          <w:rFonts w:ascii="Times New Roman" w:eastAsia="Times New Roman" w:hAnsi="Times New Roman" w:cs="Times New Roman"/>
          <w:i/>
          <w:color w:val="666666"/>
          <w:sz w:val="24"/>
          <w:szCs w:val="24"/>
        </w:rPr>
      </w:pPr>
    </w:p>
    <w:p w14:paraId="39C2963E" w14:textId="77777777" w:rsidR="00EE7AF5" w:rsidRDefault="00EE7AF5" w:rsidP="00EE7A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INSUSSISTENZA DI INCOMPATIBILITÀ O CAUSE OSTATIVE</w:t>
      </w:r>
    </w:p>
    <w:p w14:paraId="790AA01D" w14:textId="77777777" w:rsidR="00EE7AF5" w:rsidRDefault="00EE7AF5" w:rsidP="00EE7A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FORMATORE ESPERTO E TUTOR NEI LABORATORI DI FORMAZIONE SUL CAMPO</w:t>
      </w:r>
    </w:p>
    <w:p w14:paraId="27AD5F57" w14:textId="77777777" w:rsidR="00EE7AF5" w:rsidRDefault="00EE7AF5" w:rsidP="00EE7A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LO SVOLGIMENTO DEL PROGETTO</w:t>
      </w:r>
    </w:p>
    <w:p w14:paraId="412F482C" w14:textId="77777777" w:rsidR="00EE7AF5" w:rsidRDefault="00EE7AF5" w:rsidP="00EE7AF5">
      <w:pPr>
        <w:pStyle w:val="Titolo2"/>
        <w:keepNext w:val="0"/>
        <w:widowControl w:val="0"/>
        <w:spacing w:before="1"/>
        <w:ind w:left="-141" w:right="133"/>
        <w:jc w:val="left"/>
        <w:rPr>
          <w:rFonts w:ascii="Calibri" w:eastAsia="Calibri" w:hAnsi="Calibri" w:cs="Calibri"/>
          <w:b/>
          <w:sz w:val="22"/>
          <w:szCs w:val="22"/>
        </w:rPr>
      </w:pPr>
    </w:p>
    <w:p w14:paraId="4DF0A955" w14:textId="77777777" w:rsidR="00EE7AF5" w:rsidRDefault="00EE7AF5" w:rsidP="00EE7AF5">
      <w:pPr>
        <w:widowControl w:val="0"/>
        <w:spacing w:before="120" w:after="120" w:line="276" w:lineRule="auto"/>
        <w:jc w:val="both"/>
      </w:pPr>
      <w:r>
        <w:t>PIANO NAZIONALE DI RIPRESA E RESILIENZA MISSIONE 4: ISTRUZIONE E RICERCA - Componente 1 – Potenziamento dell’offerta dei servizi di istruzione: dagli asili nido alle Università - Investimento 3.1: Nuove competenze e nuovi linguaggi - Azioni di potenziamento delle competenze STEM e multilinguistiche (D.M. 65/2023).</w:t>
      </w:r>
    </w:p>
    <w:p w14:paraId="249D0A8E" w14:textId="77777777" w:rsidR="00EE7AF5" w:rsidRDefault="00EE7AF5" w:rsidP="00EE7AF5">
      <w:pPr>
        <w:widowControl w:val="0"/>
        <w:spacing w:before="160" w:after="0" w:line="259" w:lineRule="auto"/>
        <w:jc w:val="both"/>
      </w:pPr>
      <w:r>
        <w:rPr>
          <w:b/>
        </w:rPr>
        <w:t>PROCEDURA DI SELEZIONE DESTINATO AL PERSONALE INTERNO ALL’ISTITUTO PER IL CONFERIMENTO DI INCARICHI INDIVIDUALI AVENTI PER OGGETTO:</w:t>
      </w:r>
    </w:p>
    <w:p w14:paraId="37AAB9E9" w14:textId="77777777" w:rsidR="00EE7AF5" w:rsidRDefault="00EE7AF5" w:rsidP="00EE7AF5">
      <w:pPr>
        <w:widowControl w:val="0"/>
        <w:spacing w:after="0" w:line="276" w:lineRule="auto"/>
        <w:jc w:val="both"/>
        <w:rPr>
          <w:i/>
        </w:rPr>
      </w:pPr>
    </w:p>
    <w:p w14:paraId="2BAAEEB2" w14:textId="77777777" w:rsidR="00EE7AF5" w:rsidRDefault="00EE7AF5" w:rsidP="00EE7AF5">
      <w:pPr>
        <w:widowControl w:val="0"/>
        <w:spacing w:after="0" w:line="276" w:lineRule="auto"/>
        <w:jc w:val="both"/>
      </w:pPr>
      <w:r>
        <w:rPr>
          <w:i/>
        </w:rPr>
        <w:t>A.2 - Percorsi di tutoraggio per l’orientamento agli studenti e alle carriere STEM, anche con il coinvolgimento delle famiglie – Linea di Intervento A</w:t>
      </w:r>
    </w:p>
    <w:p w14:paraId="5793EE57" w14:textId="77777777" w:rsidR="00EE7AF5" w:rsidRDefault="00EE7AF5" w:rsidP="00EE7AF5">
      <w:pPr>
        <w:pStyle w:val="NormaleWeb"/>
      </w:pPr>
      <w:r>
        <w:rPr>
          <w:rFonts w:ascii="Calibri" w:hAnsi="Calibri" w:cs="Calibri"/>
          <w:i/>
          <w:iCs/>
        </w:rPr>
        <w:t xml:space="preserve">Titolo progetto: </w:t>
      </w:r>
      <w:r>
        <w:rPr>
          <w:rFonts w:ascii="Calibri" w:hAnsi="Calibri" w:cs="Calibri"/>
          <w:b/>
          <w:bCs/>
          <w:i/>
          <w:iCs/>
        </w:rPr>
        <w:t>“Il Futuro è Ora! Scienziati curiosi, Tecnici Eccellenti, Maker creativi”</w:t>
      </w:r>
      <w:r>
        <w:rPr>
          <w:rFonts w:ascii="Calibri" w:hAnsi="Calibri" w:cs="Calibri"/>
          <w:b/>
          <w:bCs/>
          <w:i/>
          <w:iCs/>
        </w:rPr>
        <w:br/>
      </w:r>
      <w:r>
        <w:rPr>
          <w:rFonts w:ascii="Calibri" w:hAnsi="Calibri" w:cs="Calibri"/>
          <w:i/>
          <w:iCs/>
        </w:rPr>
        <w:t>Codice Avviso: M4C1I3.1-2023-1143</w:t>
      </w:r>
      <w:r>
        <w:rPr>
          <w:rFonts w:ascii="Calibri" w:hAnsi="Calibri" w:cs="Calibri"/>
          <w:i/>
          <w:iCs/>
        </w:rPr>
        <w:br/>
        <w:t>Codice identificativo progetto: M4C1I3.1-2023-1143-P-31999</w:t>
      </w:r>
      <w:r>
        <w:rPr>
          <w:rFonts w:ascii="Calibri" w:hAnsi="Calibri" w:cs="Calibri"/>
          <w:i/>
          <w:iCs/>
        </w:rPr>
        <w:br/>
      </w:r>
      <w:r>
        <w:rPr>
          <w:rFonts w:ascii="Calibri" w:hAnsi="Calibri" w:cs="Calibri"/>
          <w:i/>
          <w:iCs/>
          <w:sz w:val="22"/>
          <w:szCs w:val="22"/>
        </w:rPr>
        <w:t xml:space="preserve">Intervento: </w:t>
      </w:r>
      <w:r>
        <w:rPr>
          <w:rFonts w:ascii="Calibri" w:hAnsi="Calibri" w:cs="Calibri"/>
          <w:sz w:val="22"/>
          <w:szCs w:val="22"/>
        </w:rPr>
        <w:t>M4C1I3.1-2023-1143-1242 - Linea di Intervento A -</w:t>
      </w:r>
      <w:r w:rsidRPr="00E25C62">
        <w:rPr>
          <w:rFonts w:ascii="Calibri" w:hAnsi="Calibri" w:cs="Calibri"/>
          <w:sz w:val="22"/>
          <w:szCs w:val="22"/>
        </w:rPr>
        <w:t xml:space="preserve"> Azioni di potenziamento delle competenze </w:t>
      </w:r>
      <w:proofErr w:type="spellStart"/>
      <w:r w:rsidRPr="00E25C62">
        <w:rPr>
          <w:rFonts w:ascii="Calibri" w:hAnsi="Calibri" w:cs="Calibri"/>
          <w:sz w:val="22"/>
          <w:szCs w:val="22"/>
        </w:rPr>
        <w:t>stem</w:t>
      </w:r>
      <w:proofErr w:type="spellEnd"/>
      <w:r w:rsidRPr="00E25C62">
        <w:rPr>
          <w:rFonts w:ascii="Calibri" w:hAnsi="Calibri" w:cs="Calibri"/>
          <w:sz w:val="22"/>
          <w:szCs w:val="22"/>
        </w:rPr>
        <w:t xml:space="preserve"> e multilinguistiche</w:t>
      </w:r>
      <w:r>
        <w:br/>
      </w:r>
      <w:r>
        <w:rPr>
          <w:rFonts w:ascii="Calibri" w:hAnsi="Calibri" w:cs="Calibri"/>
          <w:i/>
          <w:iCs/>
        </w:rPr>
        <w:t xml:space="preserve">CUP: H34D23004120006 </w:t>
      </w:r>
    </w:p>
    <w:p w14:paraId="612B6AFA" w14:textId="77777777" w:rsidR="00EE7AF5" w:rsidRDefault="00EE7AF5" w:rsidP="00EE7AF5">
      <w:pPr>
        <w:widowControl w:val="0"/>
        <w:tabs>
          <w:tab w:val="left" w:pos="1733"/>
        </w:tabs>
        <w:spacing w:after="0" w:line="240" w:lineRule="auto"/>
        <w:ind w:right="284"/>
        <w:jc w:val="both"/>
        <w:rPr>
          <w:rFonts w:ascii="Times New Roman" w:eastAsia="Times New Roman" w:hAnsi="Times New Roman" w:cs="Times New Roman"/>
          <w:b/>
          <w:sz w:val="24"/>
          <w:szCs w:val="24"/>
        </w:rPr>
      </w:pPr>
    </w:p>
    <w:p w14:paraId="59B3DDD3" w14:textId="77777777" w:rsidR="00EE7AF5" w:rsidRDefault="00EE7AF5" w:rsidP="00EE7AF5">
      <w:pPr>
        <w:keepNext/>
        <w:keepLines/>
        <w:widowControl w:val="0"/>
        <w:spacing w:after="0" w:line="480" w:lineRule="auto"/>
        <w:ind w:left="-425"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sottoscritto/a_______________________________________________________________________</w:t>
      </w:r>
    </w:p>
    <w:p w14:paraId="6451BBCC" w14:textId="77777777" w:rsidR="00EE7AF5" w:rsidRDefault="00EE7AF5" w:rsidP="00EE7AF5">
      <w:pPr>
        <w:keepNext/>
        <w:keepLines/>
        <w:widowControl w:val="0"/>
        <w:spacing w:after="0" w:line="480" w:lineRule="auto"/>
        <w:ind w:left="-425"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nato a ___________________________________________________ il____________________________ residente a______________________________________________ Provincia di ____________________</w:t>
      </w:r>
    </w:p>
    <w:p w14:paraId="2E9E5A47" w14:textId="77777777" w:rsidR="00EE7AF5" w:rsidRDefault="00EE7AF5" w:rsidP="00EE7AF5">
      <w:pPr>
        <w:keepNext/>
        <w:keepLines/>
        <w:widowControl w:val="0"/>
        <w:spacing w:after="0" w:line="480" w:lineRule="auto"/>
        <w:ind w:left="-425"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Via___________________________________________________________________________________</w:t>
      </w:r>
    </w:p>
    <w:p w14:paraId="0BFA0F1E" w14:textId="77777777" w:rsidR="00EE7AF5" w:rsidRDefault="00EE7AF5" w:rsidP="00EE7AF5">
      <w:pPr>
        <w:keepNext/>
        <w:keepLines/>
        <w:widowControl w:val="0"/>
        <w:spacing w:after="0" w:line="480" w:lineRule="auto"/>
        <w:ind w:left="-425"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Codice Fiscale _________________________________________________________________________ </w:t>
      </w:r>
    </w:p>
    <w:p w14:paraId="1322A3A7" w14:textId="77777777" w:rsidR="00EE7AF5" w:rsidRDefault="00EE7AF5" w:rsidP="00EE7AF5">
      <w:pPr>
        <w:keepNext/>
        <w:keepLines/>
        <w:widowControl w:val="0"/>
        <w:spacing w:after="0" w:line="240" w:lineRule="auto"/>
        <w:ind w:left="-425" w:right="-291"/>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in servizio presso questa Istituzione scolastica,</w:t>
      </w:r>
    </w:p>
    <w:p w14:paraId="32ED0886" w14:textId="77777777" w:rsidR="00EE7AF5" w:rsidRDefault="00EE7AF5" w:rsidP="00EE7AF5">
      <w:pPr>
        <w:keepNext/>
        <w:keepLines/>
        <w:widowControl w:val="0"/>
        <w:spacing w:after="0" w:line="240" w:lineRule="auto"/>
        <w:ind w:left="-425" w:right="-291"/>
        <w:rPr>
          <w:rFonts w:ascii="Times New Roman" w:eastAsia="Times New Roman" w:hAnsi="Times New Roman" w:cs="Times New Roman"/>
          <w:sz w:val="24"/>
          <w:szCs w:val="24"/>
        </w:rPr>
      </w:pPr>
      <w:bookmarkStart w:id="1" w:name="_heading=h.1xxwt0telny3" w:colFirst="0" w:colLast="0"/>
      <w:bookmarkEnd w:id="1"/>
    </w:p>
    <w:p w14:paraId="4A6CC1C3" w14:textId="77777777" w:rsidR="00EE7AF5" w:rsidRDefault="00EE7AF5" w:rsidP="00EE7AF5">
      <w:pPr>
        <w:spacing w:after="0" w:line="240" w:lineRule="auto"/>
        <w:ind w:left="-425" w:right="-2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w:t>
      </w:r>
    </w:p>
    <w:p w14:paraId="495241D0" w14:textId="77777777" w:rsidR="00EE7AF5" w:rsidRDefault="00EE7AF5" w:rsidP="00EE7AF5">
      <w:pPr>
        <w:spacing w:after="0" w:line="240" w:lineRule="auto"/>
        <w:ind w:left="-425" w:right="-291"/>
        <w:jc w:val="center"/>
        <w:rPr>
          <w:rFonts w:ascii="Times New Roman" w:eastAsia="Times New Roman" w:hAnsi="Times New Roman" w:cs="Times New Roman"/>
          <w:b/>
          <w:sz w:val="24"/>
          <w:szCs w:val="24"/>
        </w:rPr>
      </w:pPr>
    </w:p>
    <w:p w14:paraId="73B39895" w14:textId="77777777" w:rsidR="00EE7AF5" w:rsidRDefault="00EE7AF5" w:rsidP="00EE7AF5">
      <w:pPr>
        <w:spacing w:after="0" w:line="240" w:lineRule="auto"/>
        <w:ind w:left="-425" w:right="-2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ai sensi dell’art. 75 del d.P.R. n. 445 del 28 dicembre 2000 consapevole degli artt. 46 e 47 del d.P.R. n. 445 del 28 dicembre 2000:</w:t>
      </w:r>
    </w:p>
    <w:p w14:paraId="4BF18C08"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trovarsi in situazione di incompatibilità, ai sensi di quanto previsto dal d.lgs. n. 39/2013 e dall’art. 53, del d.lgs. n. 165/2001; </w:t>
      </w:r>
    </w:p>
    <w:p w14:paraId="0C95EB25"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avere, direttamente o indirettamente, un interesse finanziario, economico o altro interesse personale nel procedimento in esame ai sensi e per gli effetti di quanto:  </w:t>
      </w:r>
    </w:p>
    <w:p w14:paraId="6E6AB4EB" w14:textId="77777777" w:rsidR="00EE7AF5" w:rsidRDefault="00EE7AF5" w:rsidP="00EE7AF5">
      <w:pPr>
        <w:numPr>
          <w:ilvl w:val="0"/>
          <w:numId w:val="2"/>
        </w:numPr>
        <w:pBdr>
          <w:top w:val="nil"/>
          <w:left w:val="nil"/>
          <w:bottom w:val="nil"/>
          <w:right w:val="nil"/>
          <w:between w:val="nil"/>
        </w:pBdr>
        <w:spacing w:after="0" w:line="240" w:lineRule="auto"/>
        <w:ind w:left="578"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coinvolge interessi propri;</w:t>
      </w:r>
    </w:p>
    <w:p w14:paraId="0EAB8A58" w14:textId="77777777" w:rsidR="00EE7AF5" w:rsidRDefault="00EE7AF5" w:rsidP="00EE7AF5">
      <w:pPr>
        <w:numPr>
          <w:ilvl w:val="0"/>
          <w:numId w:val="2"/>
        </w:numPr>
        <w:pBdr>
          <w:top w:val="nil"/>
          <w:left w:val="nil"/>
          <w:bottom w:val="nil"/>
          <w:right w:val="nil"/>
          <w:between w:val="nil"/>
        </w:pBdr>
        <w:spacing w:after="0" w:line="240" w:lineRule="auto"/>
        <w:ind w:left="578"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coinvolge interessi di parenti, affini entro il secondo grado, del coniuge o di conviventi, oppure di persone con le quali abbia rapporti di frequentazione abituale;</w:t>
      </w:r>
    </w:p>
    <w:p w14:paraId="65E705E4" w14:textId="77777777" w:rsidR="00EE7AF5" w:rsidRDefault="00EE7AF5" w:rsidP="00EE7AF5">
      <w:pPr>
        <w:numPr>
          <w:ilvl w:val="0"/>
          <w:numId w:val="2"/>
        </w:numPr>
        <w:pBdr>
          <w:top w:val="nil"/>
          <w:left w:val="nil"/>
          <w:bottom w:val="nil"/>
          <w:right w:val="nil"/>
          <w:between w:val="nil"/>
        </w:pBdr>
        <w:spacing w:after="0" w:line="240" w:lineRule="auto"/>
        <w:ind w:left="578"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coinvolge interessi di soggetti od organizzazioni con cui egli o il coniuge abbia causa pendente o grave inimicizia o rapporti di credito o debito significativi;</w:t>
      </w:r>
    </w:p>
    <w:p w14:paraId="6AD9F74F" w14:textId="77777777" w:rsidR="00EE7AF5" w:rsidRDefault="00EE7AF5" w:rsidP="00EE7AF5">
      <w:pPr>
        <w:numPr>
          <w:ilvl w:val="0"/>
          <w:numId w:val="2"/>
        </w:numPr>
        <w:pBdr>
          <w:top w:val="nil"/>
          <w:left w:val="nil"/>
          <w:bottom w:val="nil"/>
          <w:right w:val="nil"/>
          <w:between w:val="nil"/>
        </w:pBdr>
        <w:spacing w:after="0" w:line="240" w:lineRule="auto"/>
        <w:ind w:left="578"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r>
        <w:rPr>
          <w:rFonts w:ascii="Times New Roman" w:eastAsia="Times New Roman" w:hAnsi="Times New Roman" w:cs="Times New Roman"/>
          <w:sz w:val="24"/>
          <w:szCs w:val="24"/>
        </w:rPr>
        <w:t>.</w:t>
      </w:r>
    </w:p>
    <w:p w14:paraId="46F178BA"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sussistono diverse ragioni di opportunità che si frappongano al conferimento dell’incarico in questione;</w:t>
      </w:r>
    </w:p>
    <w:p w14:paraId="38B1481E"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aver preso piena cognizione del D.M. 26 aprile 2022, n. 105, recante il Codice di Comportamento dei dipendenti del Ministero dell’istruzione e del merito;</w:t>
      </w:r>
    </w:p>
    <w:p w14:paraId="04288ADB"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impegnarsi a comunicare tempestivamente all’Istituzione scolastica eventuali variazioni che dovessero intervenire nel corso dello svolgimento dell’incarico;</w:t>
      </w:r>
    </w:p>
    <w:p w14:paraId="2263B2E0"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impegnarsi altresì a comunicare all’Istituzione scolastica qualsiasi altra circostanza sopravvenuta di carattere ostativo rispetto all’espletamento dell’incarico;</w:t>
      </w:r>
    </w:p>
    <w:p w14:paraId="65D20182" w14:textId="77777777" w:rsidR="00EE7AF5" w:rsidRDefault="00EE7AF5" w:rsidP="00EE7AF5">
      <w:pPr>
        <w:numPr>
          <w:ilvl w:val="0"/>
          <w:numId w:val="1"/>
        </w:numPr>
        <w:pBdr>
          <w:top w:val="nil"/>
          <w:left w:val="nil"/>
          <w:bottom w:val="nil"/>
          <w:right w:val="nil"/>
          <w:between w:val="nil"/>
        </w:pBdr>
        <w:spacing w:after="0" w:line="240" w:lineRule="auto"/>
        <w:ind w:left="-141" w:right="-29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imes New Roman" w:eastAsia="Times New Roman" w:hAnsi="Times New Roman" w:cs="Times New Roman"/>
          <w:sz w:val="24"/>
          <w:szCs w:val="24"/>
        </w:rPr>
        <w:t>.</w:t>
      </w:r>
    </w:p>
    <w:p w14:paraId="4490B2AA" w14:textId="77777777" w:rsidR="00EE7AF5" w:rsidRDefault="00EE7AF5" w:rsidP="00EE7AF5">
      <w:pPr>
        <w:tabs>
          <w:tab w:val="center" w:pos="7371"/>
        </w:tabs>
        <w:spacing w:after="0" w:line="240" w:lineRule="auto"/>
        <w:ind w:left="-425" w:right="-291"/>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E2306CF" w14:textId="77777777" w:rsidR="00EE7AF5" w:rsidRDefault="00EE7AF5" w:rsidP="00EE7AF5">
      <w:pPr>
        <w:tabs>
          <w:tab w:val="center" w:pos="7371"/>
        </w:tabs>
        <w:spacing w:after="0" w:line="240" w:lineRule="auto"/>
        <w:ind w:left="-425" w:right="-291"/>
        <w:rPr>
          <w:rFonts w:ascii="Times New Roman" w:eastAsia="Times New Roman" w:hAnsi="Times New Roman" w:cs="Times New Roman"/>
          <w:sz w:val="24"/>
          <w:szCs w:val="24"/>
        </w:rPr>
      </w:pPr>
    </w:p>
    <w:p w14:paraId="20C93859" w14:textId="77777777" w:rsidR="00EE7AF5" w:rsidRDefault="00EE7AF5" w:rsidP="00EE7AF5">
      <w:pPr>
        <w:tabs>
          <w:tab w:val="center" w:pos="-278"/>
        </w:tabs>
        <w:spacing w:after="0" w:line="240" w:lineRule="auto"/>
        <w:ind w:left="5102" w:right="-291"/>
        <w:jc w:val="center"/>
        <w:rPr>
          <w:rFonts w:ascii="Times New Roman" w:eastAsia="Times New Roman" w:hAnsi="Times New Roman" w:cs="Times New Roman"/>
          <w:sz w:val="24"/>
          <w:szCs w:val="24"/>
        </w:rPr>
      </w:pPr>
    </w:p>
    <w:p w14:paraId="62837FA1" w14:textId="77777777" w:rsidR="00EE7AF5" w:rsidRDefault="00EE7AF5" w:rsidP="00EE7AF5">
      <w:pPr>
        <w:tabs>
          <w:tab w:val="center" w:pos="-278"/>
        </w:tabs>
        <w:spacing w:after="0" w:line="240" w:lineRule="auto"/>
        <w:ind w:left="510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Firmato</w:t>
      </w:r>
    </w:p>
    <w:p w14:paraId="69C42066" w14:textId="77777777" w:rsidR="00EE7AF5" w:rsidRDefault="00EE7AF5" w:rsidP="00EE7AF5">
      <w:pPr>
        <w:tabs>
          <w:tab w:val="center" w:pos="-278"/>
        </w:tabs>
        <w:spacing w:after="0" w:line="240" w:lineRule="auto"/>
        <w:ind w:left="5102" w:right="-291"/>
        <w:jc w:val="center"/>
        <w:rPr>
          <w:rFonts w:ascii="Times New Roman" w:eastAsia="Times New Roman" w:hAnsi="Times New Roman" w:cs="Times New Roman"/>
          <w:sz w:val="24"/>
          <w:szCs w:val="24"/>
        </w:rPr>
      </w:pPr>
    </w:p>
    <w:p w14:paraId="241BCBE3" w14:textId="77777777" w:rsidR="00EE7AF5" w:rsidRDefault="00EE7AF5" w:rsidP="00EE7AF5">
      <w:pPr>
        <w:tabs>
          <w:tab w:val="center" w:pos="7371"/>
        </w:tabs>
        <w:spacing w:after="0" w:line="240" w:lineRule="auto"/>
        <w:ind w:left="5102" w:right="-291"/>
        <w:jc w:val="center"/>
        <w:rPr>
          <w:rFonts w:ascii="Times New Roman" w:eastAsia="Times New Roman" w:hAnsi="Times New Roman" w:cs="Times New Roman"/>
          <w:sz w:val="24"/>
          <w:szCs w:val="24"/>
        </w:rPr>
      </w:pPr>
    </w:p>
    <w:p w14:paraId="58317B19" w14:textId="59698D58" w:rsidR="00EE7AF5" w:rsidRDefault="00EE7AF5" w:rsidP="00EE7AF5">
      <w:r>
        <w:rPr>
          <w:rFonts w:ascii="Times New Roman" w:eastAsia="Times New Roman" w:hAnsi="Times New Roman" w:cs="Times New Roman"/>
          <w:sz w:val="24"/>
          <w:szCs w:val="24"/>
        </w:rPr>
        <w:t>_________________________________</w:t>
      </w:r>
    </w:p>
    <w:sectPr w:rsidR="00EE7A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55CE"/>
    <w:multiLevelType w:val="multilevel"/>
    <w:tmpl w:val="09F44D3E"/>
    <w:lvl w:ilvl="0">
      <w:start w:val="1"/>
      <w:numFmt w:val="bullet"/>
      <w:lvlText w:val="-"/>
      <w:lvlJc w:val="left"/>
      <w:pPr>
        <w:ind w:left="1788" w:hanging="360"/>
      </w:pPr>
      <w:rPr>
        <w:rFonts w:ascii="Calibri" w:eastAsia="Calibri" w:hAnsi="Calibri" w:cs="Calibri"/>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 w15:restartNumberingAfterBreak="0">
    <w:nsid w:val="7BFD71B8"/>
    <w:multiLevelType w:val="multilevel"/>
    <w:tmpl w:val="DE96D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F5"/>
    <w:rsid w:val="00D54DC4"/>
    <w:rsid w:val="00EE7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72A5"/>
  <w15:chartTrackingRefBased/>
  <w15:docId w15:val="{3B341B0A-685F-5E4B-A491-209BE65A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7AF5"/>
    <w:pPr>
      <w:spacing w:after="160" w:line="256" w:lineRule="auto"/>
    </w:pPr>
    <w:rPr>
      <w:rFonts w:ascii="Calibri" w:eastAsia="Calibri" w:hAnsi="Calibri" w:cs="Calibri"/>
      <w:sz w:val="22"/>
      <w:szCs w:val="22"/>
      <w:lang w:eastAsia="it-IT"/>
    </w:rPr>
  </w:style>
  <w:style w:type="paragraph" w:styleId="Titolo2">
    <w:name w:val="heading 2"/>
    <w:basedOn w:val="Normale"/>
    <w:next w:val="Normale"/>
    <w:link w:val="Titolo2Carattere"/>
    <w:unhideWhenUsed/>
    <w:qFormat/>
    <w:rsid w:val="00EE7AF5"/>
    <w:pPr>
      <w:keepNext/>
      <w:spacing w:after="0" w:line="240" w:lineRule="auto"/>
      <w:jc w:val="right"/>
      <w:outlineLvl w:val="1"/>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E7AF5"/>
    <w:rPr>
      <w:rFonts w:ascii="Times New Roman" w:eastAsia="Times New Roman" w:hAnsi="Times New Roman" w:cs="Times New Roman"/>
      <w:szCs w:val="20"/>
      <w:lang w:eastAsia="it-IT"/>
    </w:rPr>
  </w:style>
  <w:style w:type="paragraph" w:styleId="NormaleWeb">
    <w:name w:val="Normal (Web)"/>
    <w:basedOn w:val="Normale"/>
    <w:uiPriority w:val="99"/>
    <w:unhideWhenUsed/>
    <w:rsid w:val="00EE7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2024-12-23T07:45:00Z</dcterms:created>
  <dcterms:modified xsi:type="dcterms:W3CDTF">2024-12-23T07:45:00Z</dcterms:modified>
</cp:coreProperties>
</file>